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03-06/2023/3154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Брянск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32.91.002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Орел, Орловская обл., г. Орёл, ул. Автовокзальная,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Маслозаводской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Ливенская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А135 подъездная дорога от автомобильной дороги М-4 Дон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А135 подъездная дорога от автомобильной дороги М-4 Дон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подъездная дорога от автомобильной дороги М-4 Дон к 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 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- Симферополь - Алушта - Ялта"(35А-002)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- Симферополь - Алушта - Ялта"(35А-002)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 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подъездная дорога от автомобильной дороги М-4 Дон к 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А135 подъездная дорога от автомобильной дороги М-4 Дон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Поименная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А135 подъездная дорога от автомобильной дороги М-4 Дон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Ливенская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Маслозаводской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